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C97" w:rsidRDefault="00CC0C97" w:rsidP="00CC0C97">
      <w:pPr>
        <w:jc w:val="center"/>
      </w:pPr>
    </w:p>
    <w:p w:rsidR="00CC0C97" w:rsidRDefault="00CC0C97" w:rsidP="00CC0C97">
      <w:pPr>
        <w:jc w:val="center"/>
      </w:pPr>
    </w:p>
    <w:p w:rsidR="00CC0C97" w:rsidRDefault="00CC0C97" w:rsidP="00CC0C97">
      <w:pPr>
        <w:jc w:val="center"/>
      </w:pPr>
    </w:p>
    <w:p w:rsidR="00CC0C97" w:rsidRDefault="00CC0C97" w:rsidP="00CC0C97">
      <w:pPr>
        <w:jc w:val="center"/>
      </w:pPr>
    </w:p>
    <w:p w:rsidR="00CC0C97" w:rsidRDefault="00CC0C97" w:rsidP="00CC0C97">
      <w:pPr>
        <w:jc w:val="center"/>
      </w:pPr>
    </w:p>
    <w:p w:rsidR="00CC0C97" w:rsidRDefault="00CC0C97" w:rsidP="00CC0C97">
      <w:pPr>
        <w:jc w:val="center"/>
      </w:pPr>
    </w:p>
    <w:p w:rsidR="00CC0C97" w:rsidRDefault="00CC0C97" w:rsidP="00CC0C97">
      <w:pPr>
        <w:jc w:val="center"/>
      </w:pPr>
    </w:p>
    <w:p w:rsidR="00CC0C97" w:rsidRDefault="00CC0C97" w:rsidP="00CC0C97">
      <w:pPr>
        <w:jc w:val="center"/>
      </w:pPr>
    </w:p>
    <w:p w:rsidR="00CC0C97" w:rsidRDefault="00CC0C97" w:rsidP="00CC0C97">
      <w:pPr>
        <w:jc w:val="center"/>
      </w:pPr>
    </w:p>
    <w:p w:rsidR="009779B8" w:rsidRDefault="00D803D6" w:rsidP="00CC0C97">
      <w:pPr>
        <w:jc w:val="center"/>
      </w:pPr>
      <w:r>
        <w:t>Criminal Justice Policy Process</w:t>
      </w:r>
    </w:p>
    <w:p w:rsidR="00A341A2" w:rsidRDefault="00D803D6" w:rsidP="00CC0C97">
      <w:pPr>
        <w:jc w:val="center"/>
      </w:pPr>
      <w:r>
        <w:t>Name</w:t>
      </w:r>
    </w:p>
    <w:p w:rsidR="00A341A2" w:rsidRDefault="00D803D6" w:rsidP="00CC0C97">
      <w:pPr>
        <w:jc w:val="center"/>
      </w:pPr>
      <w:r>
        <w:t>Institution of Affiliation</w:t>
      </w:r>
    </w:p>
    <w:p w:rsidR="00CC0C97" w:rsidRDefault="00CC0C97" w:rsidP="00A341A2"/>
    <w:p w:rsidR="00CC0C97" w:rsidRDefault="00CC0C97" w:rsidP="00A341A2"/>
    <w:p w:rsidR="00CC0C97" w:rsidRDefault="00CC0C97" w:rsidP="00A341A2"/>
    <w:p w:rsidR="00CC0C97" w:rsidRDefault="00CC0C97" w:rsidP="00A341A2"/>
    <w:p w:rsidR="00CC0C97" w:rsidRDefault="00CC0C97" w:rsidP="00A341A2"/>
    <w:p w:rsidR="00CC0C97" w:rsidRDefault="00CC0C97" w:rsidP="00A341A2"/>
    <w:p w:rsidR="00CC0C97" w:rsidRDefault="00CC0C97" w:rsidP="00A341A2"/>
    <w:p w:rsidR="00CC0C97" w:rsidRDefault="00CC0C97" w:rsidP="00A341A2"/>
    <w:p w:rsidR="00CC0C97" w:rsidRDefault="00CC0C97" w:rsidP="00A341A2"/>
    <w:p w:rsidR="00CC0C97" w:rsidRDefault="00CC0C97" w:rsidP="00A341A2"/>
    <w:p w:rsidR="00CC0C97" w:rsidRDefault="00CC0C97" w:rsidP="00A341A2"/>
    <w:p w:rsidR="00A341A2" w:rsidRDefault="00D803D6" w:rsidP="00CC0C97">
      <w:pPr>
        <w:jc w:val="center"/>
      </w:pPr>
      <w:r>
        <w:lastRenderedPageBreak/>
        <w:t>Criminal Justice Policy Process</w:t>
      </w:r>
    </w:p>
    <w:p w:rsidR="00A341A2" w:rsidRDefault="00D803D6" w:rsidP="00CC0C97">
      <w:pPr>
        <w:ind w:firstLine="720"/>
      </w:pPr>
      <w:r>
        <w:t xml:space="preserve">The justice system is a system of the judiciary that ensures that people who do not conform to the laws that have been set are punished accordingly. Through </w:t>
      </w:r>
      <w:r>
        <w:t>the system, the authorities are able to remove from the society, people who are a threat to the society and the property</w:t>
      </w:r>
      <w:r w:rsidR="00DC3E5A">
        <w:t xml:space="preserve"> (</w:t>
      </w:r>
      <w:r w:rsidR="00DC3E5A">
        <w:rPr>
          <w:rFonts w:eastAsia="Times New Roman" w:cs="Times New Roman"/>
          <w:szCs w:val="24"/>
        </w:rPr>
        <w:t xml:space="preserve">Welsh &amp; Harris, </w:t>
      </w:r>
      <w:r w:rsidR="00DC3E5A" w:rsidRPr="00835DE8">
        <w:rPr>
          <w:rFonts w:eastAsia="Times New Roman" w:cs="Times New Roman"/>
          <w:szCs w:val="24"/>
        </w:rPr>
        <w:t>2016)</w:t>
      </w:r>
      <w:r>
        <w:t>. The criminal justice ensures that such removal is acceptable and follows the laid down procedure so that the ri</w:t>
      </w:r>
      <w:r>
        <w:t>ghts and privileges of the criminals are not only observed but are also respected. In order to achieve this, the criminal justice system has to have policies that play as guidelines in carrying out its mandate in the country or in the state. The guidelines</w:t>
      </w:r>
      <w:r>
        <w:t xml:space="preserve"> help the criminal justice system to achieve a safe and secure society and property without interfering with other people's rights and privileges are provided in other laws of the land</w:t>
      </w:r>
      <w:r w:rsidR="00DC3E5A">
        <w:t xml:space="preserve"> (</w:t>
      </w:r>
      <w:r w:rsidR="00DC3E5A">
        <w:rPr>
          <w:rFonts w:eastAsia="Times New Roman" w:cs="Times New Roman"/>
          <w:szCs w:val="24"/>
        </w:rPr>
        <w:t xml:space="preserve">Maxfield </w:t>
      </w:r>
      <w:r w:rsidR="00DC3E5A" w:rsidRPr="00835DE8">
        <w:rPr>
          <w:rFonts w:eastAsia="Times New Roman" w:cs="Times New Roman"/>
          <w:szCs w:val="24"/>
        </w:rPr>
        <w:t xml:space="preserve">&amp; </w:t>
      </w:r>
      <w:r w:rsidR="00DC3E5A">
        <w:rPr>
          <w:rFonts w:eastAsia="Times New Roman" w:cs="Times New Roman"/>
          <w:szCs w:val="24"/>
        </w:rPr>
        <w:t xml:space="preserve">Babbie, </w:t>
      </w:r>
      <w:r w:rsidR="00DC3E5A" w:rsidRPr="00835DE8">
        <w:rPr>
          <w:rFonts w:eastAsia="Times New Roman" w:cs="Times New Roman"/>
          <w:szCs w:val="24"/>
        </w:rPr>
        <w:t>2014)</w:t>
      </w:r>
      <w:r>
        <w:t>. This paper provides a discussion of the step</w:t>
      </w:r>
      <w:r>
        <w:t>s followed in the criminal justice policy process and the key actors in the process who determine its success. In addition, the paper provides suggestions and recommendations that can be implemented in order to improve the process of policymaking in the cr</w:t>
      </w:r>
      <w:r>
        <w:t>iminal justice.</w:t>
      </w:r>
    </w:p>
    <w:p w:rsidR="00A341A2" w:rsidRPr="00CC0C97" w:rsidRDefault="00D803D6" w:rsidP="00CC0C97">
      <w:pPr>
        <w:jc w:val="center"/>
        <w:rPr>
          <w:b/>
        </w:rPr>
      </w:pPr>
      <w:r w:rsidRPr="00CC0C97">
        <w:rPr>
          <w:b/>
        </w:rPr>
        <w:t>Key Actors in the Criminal Justice Policy Process</w:t>
      </w:r>
    </w:p>
    <w:p w:rsidR="0040581D" w:rsidRDefault="00D803D6" w:rsidP="00CC0C97">
      <w:pPr>
        <w:ind w:firstLine="720"/>
      </w:pPr>
      <w:r>
        <w:t xml:space="preserve">Policymaking is a process. One cannot wake up one morning and create a process that will affect millions of people in a state or even in a country. This makes the creation of the policies a </w:t>
      </w:r>
      <w:r>
        <w:t>process and will involve stakeholders. It means, therefore, the process from the beginning to the final stage will involve more than one person. This is due to the fact that the policy affects many people and will be implemented and acknowledged by many gr</w:t>
      </w:r>
      <w:r>
        <w:t>oups in the country</w:t>
      </w:r>
      <w:r w:rsidR="00DC3E5A">
        <w:t xml:space="preserve"> (</w:t>
      </w:r>
      <w:r w:rsidR="00DC3E5A">
        <w:rPr>
          <w:rFonts w:eastAsia="Times New Roman" w:cs="Times New Roman"/>
          <w:szCs w:val="24"/>
        </w:rPr>
        <w:t xml:space="preserve">Field, </w:t>
      </w:r>
      <w:r w:rsidR="00DC3E5A" w:rsidRPr="00835DE8">
        <w:rPr>
          <w:rFonts w:eastAsia="Times New Roman" w:cs="Times New Roman"/>
          <w:szCs w:val="24"/>
        </w:rPr>
        <w:t>2015)</w:t>
      </w:r>
      <w:r>
        <w:t xml:space="preserve">. </w:t>
      </w:r>
      <w:r w:rsidR="00907FF9">
        <w:t>The key actors in the criminal justice policy pro</w:t>
      </w:r>
      <w:r w:rsidR="00856E52">
        <w:t>cess. They are referred to as the policy community because they have to work together as a community in order to come up with a policy that will be acceptable by all people</w:t>
      </w:r>
      <w:r>
        <w:t xml:space="preserve"> </w:t>
      </w:r>
      <w:r w:rsidR="00856E52">
        <w:t xml:space="preserve">in the country hence enforceable. </w:t>
      </w:r>
    </w:p>
    <w:p w:rsidR="006B56BF" w:rsidRDefault="00D803D6" w:rsidP="00CC0C97">
      <w:pPr>
        <w:ind w:firstLine="720"/>
      </w:pPr>
      <w:r>
        <w:lastRenderedPageBreak/>
        <w:t xml:space="preserve">According to </w:t>
      </w:r>
      <w:r>
        <w:rPr>
          <w:rFonts w:eastAsia="Times New Roman" w:cs="Times New Roman"/>
          <w:szCs w:val="24"/>
        </w:rPr>
        <w:t xml:space="preserve">Stolz </w:t>
      </w:r>
      <w:r w:rsidRPr="00835DE8">
        <w:rPr>
          <w:rFonts w:eastAsia="Times New Roman" w:cs="Times New Roman"/>
          <w:szCs w:val="24"/>
        </w:rPr>
        <w:t>(2015)</w:t>
      </w:r>
      <w:r>
        <w:rPr>
          <w:rFonts w:eastAsia="Times New Roman" w:cs="Times New Roman"/>
          <w:szCs w:val="24"/>
        </w:rPr>
        <w:t xml:space="preserve">, </w:t>
      </w:r>
      <w:r>
        <w:t>the</w:t>
      </w:r>
      <w:r w:rsidR="00856E52">
        <w:t xml:space="preserve"> key actors are divided into two which are sub-government and attentive public. The sub-government is made up of the government agencies and the elected people involved in the process of policy-making and implementation. These are the people who play the major role in policy making and implementation in the whole process and without them, no laws and policies can be made. </w:t>
      </w:r>
      <w:r w:rsidR="0040581D">
        <w:t>At</w:t>
      </w:r>
      <w:r w:rsidR="00856E52">
        <w:t xml:space="preserve"> the federal level, they include the presidency and the Congress</w:t>
      </w:r>
      <w:r w:rsidR="0040581D">
        <w:t>’ elected members. At the state or county level, they include state legislatures, governors, mayors and even the city councils. The attentive public refers to people who have importance in the public policies and implementation. They include interest groups, individuals, pressure groups like non-governmental organizations, private institutions and in some cases institutions that are associated by the government</w:t>
      </w:r>
      <w:r>
        <w:t xml:space="preserve"> (</w:t>
      </w:r>
      <w:r>
        <w:rPr>
          <w:rFonts w:eastAsia="Times New Roman" w:cs="Times New Roman"/>
          <w:szCs w:val="24"/>
        </w:rPr>
        <w:t xml:space="preserve">Maxfield </w:t>
      </w:r>
      <w:r w:rsidRPr="00835DE8">
        <w:rPr>
          <w:rFonts w:eastAsia="Times New Roman" w:cs="Times New Roman"/>
          <w:szCs w:val="24"/>
        </w:rPr>
        <w:t xml:space="preserve">&amp; </w:t>
      </w:r>
      <w:r>
        <w:rPr>
          <w:rFonts w:eastAsia="Times New Roman" w:cs="Times New Roman"/>
          <w:szCs w:val="24"/>
        </w:rPr>
        <w:t xml:space="preserve">Babbie, </w:t>
      </w:r>
      <w:r w:rsidRPr="00835DE8">
        <w:rPr>
          <w:rFonts w:eastAsia="Times New Roman" w:cs="Times New Roman"/>
          <w:szCs w:val="24"/>
        </w:rPr>
        <w:t>2014)</w:t>
      </w:r>
      <w:r w:rsidR="0040581D">
        <w:t xml:space="preserve">. This group is responsible for ensuring that the new policies that are made serve justice to all people equally without any form of discrimination. </w:t>
      </w:r>
      <w:r>
        <w:t>The two policy community groups have to work together in order to meet the objectives of coming up with a criminal justice policy in the process that is acceptable and legal.</w:t>
      </w:r>
    </w:p>
    <w:p w:rsidR="00856E52" w:rsidRPr="00CC0C97" w:rsidRDefault="00D803D6" w:rsidP="00CC0C97">
      <w:pPr>
        <w:jc w:val="center"/>
        <w:rPr>
          <w:b/>
        </w:rPr>
      </w:pPr>
      <w:r w:rsidRPr="00CC0C97">
        <w:rPr>
          <w:b/>
        </w:rPr>
        <w:t>Steps Fol</w:t>
      </w:r>
      <w:r w:rsidRPr="00CC0C97">
        <w:rPr>
          <w:b/>
        </w:rPr>
        <w:t>lowed in the Criminal Justice Policy Process</w:t>
      </w:r>
    </w:p>
    <w:p w:rsidR="006B56BF" w:rsidRDefault="00D803D6" w:rsidP="00CC0C97">
      <w:pPr>
        <w:ind w:firstLine="720"/>
      </w:pPr>
      <w:r>
        <w:t>In the process of policymaking in the criminal justice, there are steps that have to be followed. The steps are followed to ensure that the right procedure is done so that the policy is also acceptable and is l</w:t>
      </w:r>
      <w:r>
        <w:t>egal. The steps include policy identification, policy demands, agenda formation, policy adoption, policy implementation and policy evaluation.</w:t>
      </w:r>
    </w:p>
    <w:p w:rsidR="009C5E9E" w:rsidRPr="00CC0C97" w:rsidRDefault="00D803D6">
      <w:pPr>
        <w:rPr>
          <w:b/>
          <w:i/>
        </w:rPr>
      </w:pPr>
      <w:r w:rsidRPr="00CC0C97">
        <w:rPr>
          <w:b/>
          <w:i/>
        </w:rPr>
        <w:t>Policy Identification</w:t>
      </w:r>
    </w:p>
    <w:p w:rsidR="009C5E9E" w:rsidRDefault="00D803D6" w:rsidP="00CC0C97">
      <w:pPr>
        <w:ind w:firstLine="720"/>
      </w:pPr>
      <w:r>
        <w:t>This is the initial stage where gaps in the criminal justice policies are identified. The i</w:t>
      </w:r>
      <w:r>
        <w:t>dentification of the gaps can be from anybody including the citizens, interest groups, the politicians, the media and advocacy groups</w:t>
      </w:r>
      <w:r w:rsidR="00DC3E5A">
        <w:t xml:space="preserve"> (</w:t>
      </w:r>
      <w:r w:rsidR="00DC3E5A">
        <w:rPr>
          <w:rFonts w:eastAsia="Times New Roman" w:cs="Times New Roman"/>
          <w:szCs w:val="24"/>
        </w:rPr>
        <w:t xml:space="preserve">Stolz, </w:t>
      </w:r>
      <w:r w:rsidR="00DC3E5A" w:rsidRPr="00835DE8">
        <w:rPr>
          <w:rFonts w:eastAsia="Times New Roman" w:cs="Times New Roman"/>
          <w:szCs w:val="24"/>
        </w:rPr>
        <w:t>2015)</w:t>
      </w:r>
      <w:r>
        <w:t xml:space="preserve">. At this stage, the need for that </w:t>
      </w:r>
      <w:r>
        <w:lastRenderedPageBreak/>
        <w:t>particular policy is justified and therefore the policy process is started</w:t>
      </w:r>
      <w:r>
        <w:t>. Also, it is at this stage where the many gaps for that particular policy are demonstrated and therefore pushes the commencement of the next step.</w:t>
      </w:r>
    </w:p>
    <w:p w:rsidR="00096AD7" w:rsidRPr="00CC0C97" w:rsidRDefault="00D803D6">
      <w:pPr>
        <w:rPr>
          <w:b/>
          <w:i/>
        </w:rPr>
      </w:pPr>
      <w:r w:rsidRPr="00CC0C97">
        <w:rPr>
          <w:b/>
          <w:i/>
        </w:rPr>
        <w:t>Policy Demands</w:t>
      </w:r>
    </w:p>
    <w:p w:rsidR="00096AD7" w:rsidRDefault="00D803D6" w:rsidP="00CC0C97">
      <w:pPr>
        <w:ind w:firstLine="720"/>
      </w:pPr>
      <w:r>
        <w:t>After the identification of the gaps in the criminal justice system for a particular issue, t</w:t>
      </w:r>
      <w:r>
        <w:t>he demonstration of the policy need has to be demanded. At this step, the policy is defined to ensure that the various demands will be captured and addressed by the new policy</w:t>
      </w:r>
      <w:r w:rsidR="00DC3E5A">
        <w:t xml:space="preserve"> (</w:t>
      </w:r>
      <w:r w:rsidR="00DC3E5A">
        <w:rPr>
          <w:rFonts w:eastAsia="Times New Roman" w:cs="Times New Roman"/>
          <w:szCs w:val="24"/>
        </w:rPr>
        <w:t xml:space="preserve">Welsh &amp; Harris, </w:t>
      </w:r>
      <w:r w:rsidR="00DC3E5A" w:rsidRPr="00835DE8">
        <w:rPr>
          <w:rFonts w:eastAsia="Times New Roman" w:cs="Times New Roman"/>
          <w:szCs w:val="24"/>
        </w:rPr>
        <w:t>2016)</w:t>
      </w:r>
      <w:r>
        <w:t>. The step is meant to clear any doubts about the need for</w:t>
      </w:r>
      <w:r>
        <w:t xml:space="preserve"> that particular policy in the criminal justice laws. </w:t>
      </w:r>
    </w:p>
    <w:p w:rsidR="00096AD7" w:rsidRPr="00CC0C97" w:rsidRDefault="00D803D6">
      <w:pPr>
        <w:rPr>
          <w:b/>
          <w:i/>
        </w:rPr>
      </w:pPr>
      <w:r w:rsidRPr="00CC0C97">
        <w:rPr>
          <w:b/>
          <w:i/>
        </w:rPr>
        <w:t>Agenda Formation</w:t>
      </w:r>
    </w:p>
    <w:p w:rsidR="00096AD7" w:rsidRDefault="00D803D6" w:rsidP="00CC0C97">
      <w:pPr>
        <w:ind w:firstLine="720"/>
      </w:pPr>
      <w:r>
        <w:t xml:space="preserve">This is the most politicized step in the policy process. This is due to the fact that it is at this stage that brainstorming on what to include in the policy is debated. It is at this </w:t>
      </w:r>
      <w:r>
        <w:t>stage that the objective and the goals of the policy are defined and refined. The intention of the policy in the criminal justice is known clearly and put forward. Any effects of the policy and all those who will be affected are known at this step.</w:t>
      </w:r>
    </w:p>
    <w:p w:rsidR="00096AD7" w:rsidRPr="00CC0C97" w:rsidRDefault="00D803D6">
      <w:pPr>
        <w:rPr>
          <w:b/>
          <w:i/>
        </w:rPr>
      </w:pPr>
      <w:r w:rsidRPr="00CC0C97">
        <w:rPr>
          <w:b/>
          <w:i/>
        </w:rPr>
        <w:t xml:space="preserve">Policy </w:t>
      </w:r>
      <w:r w:rsidRPr="00CC0C97">
        <w:rPr>
          <w:b/>
          <w:i/>
        </w:rPr>
        <w:t>Adoption</w:t>
      </w:r>
    </w:p>
    <w:p w:rsidR="00835DE8" w:rsidRDefault="00D803D6" w:rsidP="00CC0C97">
      <w:pPr>
        <w:ind w:firstLine="720"/>
      </w:pPr>
      <w:r>
        <w:t>At this step, the policy is accepted legally. The acceptance or adoption may involve passage of new laws or make amendments to the already existing laws in order to accommodate the new policy. The relevant authorities ensure that the laws have bee</w:t>
      </w:r>
      <w:r>
        <w:t>n passed and this could be through the legislature or the signing of executive orders</w:t>
      </w:r>
      <w:r w:rsidR="00DC3E5A">
        <w:t xml:space="preserve"> (</w:t>
      </w:r>
      <w:r w:rsidR="00DC3E5A">
        <w:rPr>
          <w:rFonts w:eastAsia="Times New Roman" w:cs="Times New Roman"/>
          <w:szCs w:val="24"/>
        </w:rPr>
        <w:t xml:space="preserve">Welsh &amp; Harris, </w:t>
      </w:r>
      <w:r w:rsidR="00DC3E5A" w:rsidRPr="00835DE8">
        <w:rPr>
          <w:rFonts w:eastAsia="Times New Roman" w:cs="Times New Roman"/>
          <w:szCs w:val="24"/>
        </w:rPr>
        <w:t>2016)</w:t>
      </w:r>
      <w:r>
        <w:t>. It is then published in the government gazette so that it is recognized as a policy that is now enforceable in the criminal justice.</w:t>
      </w:r>
    </w:p>
    <w:p w:rsidR="00835DE8" w:rsidRPr="00CC0C97" w:rsidRDefault="00D803D6">
      <w:pPr>
        <w:rPr>
          <w:b/>
          <w:i/>
        </w:rPr>
      </w:pPr>
      <w:r w:rsidRPr="00CC0C97">
        <w:rPr>
          <w:b/>
          <w:i/>
        </w:rPr>
        <w:t>Policy Implem</w:t>
      </w:r>
      <w:r w:rsidRPr="00CC0C97">
        <w:rPr>
          <w:b/>
          <w:i/>
        </w:rPr>
        <w:t>entation</w:t>
      </w:r>
    </w:p>
    <w:p w:rsidR="00835DE8" w:rsidRDefault="00D803D6" w:rsidP="00CC0C97">
      <w:pPr>
        <w:ind w:firstLine="720"/>
      </w:pPr>
      <w:r>
        <w:lastRenderedPageBreak/>
        <w:t>This step involves the actualization of the policy as required. The effective agencies are the ones to carry out the implementation and its effects can now be felt by all those it affects. This step involves allocation of resources so that the imp</w:t>
      </w:r>
      <w:r>
        <w:t>lementation can take place</w:t>
      </w:r>
      <w:r w:rsidR="00DC3E5A">
        <w:t xml:space="preserve"> (</w:t>
      </w:r>
      <w:r w:rsidR="00DC3E5A">
        <w:rPr>
          <w:rFonts w:eastAsia="Times New Roman" w:cs="Times New Roman"/>
          <w:szCs w:val="24"/>
        </w:rPr>
        <w:t xml:space="preserve">Field, </w:t>
      </w:r>
      <w:r w:rsidR="00DC3E5A" w:rsidRPr="00835DE8">
        <w:rPr>
          <w:rFonts w:eastAsia="Times New Roman" w:cs="Times New Roman"/>
          <w:szCs w:val="24"/>
        </w:rPr>
        <w:t>2015)</w:t>
      </w:r>
      <w:r>
        <w:t>. It is the most challenging step in the policy process since it involves resources that may not be readily available.</w:t>
      </w:r>
    </w:p>
    <w:p w:rsidR="00835DE8" w:rsidRPr="00CC0C97" w:rsidRDefault="00D803D6">
      <w:pPr>
        <w:rPr>
          <w:b/>
          <w:i/>
        </w:rPr>
      </w:pPr>
      <w:r w:rsidRPr="00CC0C97">
        <w:rPr>
          <w:b/>
          <w:i/>
        </w:rPr>
        <w:t>Policy Evaluation</w:t>
      </w:r>
    </w:p>
    <w:p w:rsidR="00835DE8" w:rsidRDefault="00D803D6" w:rsidP="00CC0C97">
      <w:pPr>
        <w:ind w:firstLine="720"/>
      </w:pPr>
      <w:r>
        <w:t xml:space="preserve">The step involves determining the efficacy and efficiency of the policy. It is </w:t>
      </w:r>
      <w:r>
        <w:t>at this stage that the policy is determined whether it has addressed effectively the intended problem and if the goals of intent have been achieved</w:t>
      </w:r>
      <w:r w:rsidR="00DC3E5A">
        <w:t xml:space="preserve"> (</w:t>
      </w:r>
      <w:r w:rsidR="00DC3E5A">
        <w:rPr>
          <w:rFonts w:eastAsia="Times New Roman" w:cs="Times New Roman"/>
          <w:szCs w:val="24"/>
        </w:rPr>
        <w:t xml:space="preserve">Maxfield </w:t>
      </w:r>
      <w:r w:rsidR="00DC3E5A" w:rsidRPr="00835DE8">
        <w:rPr>
          <w:rFonts w:eastAsia="Times New Roman" w:cs="Times New Roman"/>
          <w:szCs w:val="24"/>
        </w:rPr>
        <w:t xml:space="preserve">&amp; </w:t>
      </w:r>
      <w:r w:rsidR="00DC3E5A">
        <w:rPr>
          <w:rFonts w:eastAsia="Times New Roman" w:cs="Times New Roman"/>
          <w:szCs w:val="24"/>
        </w:rPr>
        <w:t xml:space="preserve">Babbie, </w:t>
      </w:r>
      <w:r w:rsidR="00DC3E5A" w:rsidRPr="00835DE8">
        <w:rPr>
          <w:rFonts w:eastAsia="Times New Roman" w:cs="Times New Roman"/>
          <w:szCs w:val="24"/>
        </w:rPr>
        <w:t>2014)</w:t>
      </w:r>
      <w:r>
        <w:t>. Recommendations can be done after evaluation so as to improve the policy and ensu</w:t>
      </w:r>
      <w:r>
        <w:t>re it actually achieves its intended objectives.</w:t>
      </w:r>
    </w:p>
    <w:p w:rsidR="00835DE8" w:rsidRPr="00CC0C97" w:rsidRDefault="00D803D6" w:rsidP="00CC0C97">
      <w:pPr>
        <w:jc w:val="center"/>
        <w:rPr>
          <w:b/>
        </w:rPr>
      </w:pPr>
      <w:r w:rsidRPr="00CC0C97">
        <w:rPr>
          <w:b/>
        </w:rPr>
        <w:t>Recommendations In Order To Achieve the Policy Process</w:t>
      </w:r>
    </w:p>
    <w:p w:rsidR="00835DE8" w:rsidRDefault="00D803D6" w:rsidP="00CC0C97">
      <w:pPr>
        <w:ind w:firstLine="720"/>
      </w:pPr>
      <w:r>
        <w:t>Having a good working relationship between the actors involved in the process will ensure that the process runs smoothly and achieves the intended purpo</w:t>
      </w:r>
      <w:r>
        <w:t>se. Involving all the stakeholders who will be affected by the process will ensure that no opposition will face the policy implementation. In addition, having authorities who have goodwill ensures that the adoption and implementation of the policy are achi</w:t>
      </w:r>
      <w:r>
        <w:t>eved hence improving the process.</w:t>
      </w:r>
    </w:p>
    <w:p w:rsidR="00CC0C97" w:rsidRDefault="00CC0C97"/>
    <w:p w:rsidR="00CC0C97" w:rsidRDefault="00CC0C97"/>
    <w:p w:rsidR="00CC0C97" w:rsidRDefault="00CC0C97"/>
    <w:p w:rsidR="00CC0C97" w:rsidRDefault="00CC0C97"/>
    <w:p w:rsidR="00CC0C97" w:rsidRDefault="00CC0C97"/>
    <w:p w:rsidR="00CC0C97" w:rsidRDefault="00CC0C97"/>
    <w:p w:rsidR="00835DE8" w:rsidRDefault="00D803D6" w:rsidP="00CC0C97">
      <w:pPr>
        <w:jc w:val="center"/>
      </w:pPr>
      <w:r>
        <w:lastRenderedPageBreak/>
        <w:t>References</w:t>
      </w:r>
    </w:p>
    <w:p w:rsidR="00CC0C97" w:rsidRPr="00835DE8" w:rsidRDefault="00CC0C97" w:rsidP="00CC0C97">
      <w:pPr>
        <w:ind w:left="720" w:hanging="720"/>
        <w:rPr>
          <w:rFonts w:eastAsia="Times New Roman" w:cs="Times New Roman"/>
          <w:szCs w:val="24"/>
        </w:rPr>
      </w:pPr>
      <w:r w:rsidRPr="00835DE8">
        <w:rPr>
          <w:rFonts w:eastAsia="Times New Roman" w:cs="Times New Roman"/>
          <w:szCs w:val="24"/>
        </w:rPr>
        <w:t xml:space="preserve">Field, S. (2015). Developing local cultures in criminal justice policy-making: the case of youth justice in Wales. In </w:t>
      </w:r>
      <w:r w:rsidRPr="00835DE8">
        <w:rPr>
          <w:rFonts w:eastAsia="Times New Roman" w:cs="Times New Roman"/>
          <w:i/>
          <w:iCs/>
          <w:szCs w:val="24"/>
        </w:rPr>
        <w:t>The Management of Change in Criminal Justice</w:t>
      </w:r>
      <w:r w:rsidRPr="00835DE8">
        <w:rPr>
          <w:rFonts w:eastAsia="Times New Roman" w:cs="Times New Roman"/>
          <w:szCs w:val="24"/>
        </w:rPr>
        <w:t xml:space="preserve"> (pp. 170-185). Palgrave Macmillan, London.</w:t>
      </w:r>
    </w:p>
    <w:p w:rsidR="00CC0C97" w:rsidRPr="00835DE8" w:rsidRDefault="00CC0C97" w:rsidP="00CC0C97">
      <w:pPr>
        <w:ind w:left="720" w:hanging="720"/>
        <w:rPr>
          <w:rFonts w:eastAsia="Times New Roman" w:cs="Times New Roman"/>
          <w:szCs w:val="24"/>
        </w:rPr>
      </w:pPr>
      <w:r w:rsidRPr="00835DE8">
        <w:rPr>
          <w:rFonts w:eastAsia="Times New Roman" w:cs="Times New Roman"/>
          <w:szCs w:val="24"/>
        </w:rPr>
        <w:t xml:space="preserve">Maxfield, M. G., &amp; Babbie, E. R. (2014). </w:t>
      </w:r>
      <w:r w:rsidRPr="00835DE8">
        <w:rPr>
          <w:rFonts w:eastAsia="Times New Roman" w:cs="Times New Roman"/>
          <w:i/>
          <w:iCs/>
          <w:szCs w:val="24"/>
        </w:rPr>
        <w:t>Research methods for criminal justice and criminology</w:t>
      </w:r>
      <w:r w:rsidRPr="00835DE8">
        <w:rPr>
          <w:rFonts w:eastAsia="Times New Roman" w:cs="Times New Roman"/>
          <w:szCs w:val="24"/>
        </w:rPr>
        <w:t>. Cengage</w:t>
      </w:r>
      <w:bookmarkStart w:id="0" w:name="_GoBack"/>
      <w:bookmarkEnd w:id="0"/>
      <w:r w:rsidRPr="00835DE8">
        <w:rPr>
          <w:rFonts w:eastAsia="Times New Roman" w:cs="Times New Roman"/>
          <w:szCs w:val="24"/>
        </w:rPr>
        <w:t xml:space="preserve"> Learning.</w:t>
      </w:r>
    </w:p>
    <w:p w:rsidR="00CC0C97" w:rsidRPr="00835DE8" w:rsidRDefault="00CC0C97" w:rsidP="00CC0C97">
      <w:pPr>
        <w:ind w:left="720" w:hanging="720"/>
        <w:rPr>
          <w:rFonts w:eastAsia="Times New Roman" w:cs="Times New Roman"/>
          <w:szCs w:val="24"/>
        </w:rPr>
      </w:pPr>
      <w:r w:rsidRPr="00835DE8">
        <w:rPr>
          <w:rFonts w:eastAsia="Times New Roman" w:cs="Times New Roman"/>
          <w:szCs w:val="24"/>
        </w:rPr>
        <w:t xml:space="preserve">Stolz, B. A. (2015). The growth of federal criminal justice policy making: the role of US civil rights legislation. </w:t>
      </w:r>
      <w:r w:rsidRPr="00835DE8">
        <w:rPr>
          <w:rFonts w:eastAsia="Times New Roman" w:cs="Times New Roman"/>
          <w:i/>
          <w:iCs/>
          <w:szCs w:val="24"/>
        </w:rPr>
        <w:t>Criminal justice policy review</w:t>
      </w:r>
      <w:r w:rsidRPr="00835DE8">
        <w:rPr>
          <w:rFonts w:eastAsia="Times New Roman" w:cs="Times New Roman"/>
          <w:szCs w:val="24"/>
        </w:rPr>
        <w:t xml:space="preserve">, </w:t>
      </w:r>
      <w:r w:rsidRPr="00835DE8">
        <w:rPr>
          <w:rFonts w:eastAsia="Times New Roman" w:cs="Times New Roman"/>
          <w:i/>
          <w:iCs/>
          <w:szCs w:val="24"/>
        </w:rPr>
        <w:t>26</w:t>
      </w:r>
      <w:r w:rsidRPr="00835DE8">
        <w:rPr>
          <w:rFonts w:eastAsia="Times New Roman" w:cs="Times New Roman"/>
          <w:szCs w:val="24"/>
        </w:rPr>
        <w:t>(5), 463-487.</w:t>
      </w:r>
    </w:p>
    <w:p w:rsidR="00CC0C97" w:rsidRPr="00835DE8" w:rsidRDefault="00CC0C97" w:rsidP="00CC0C97">
      <w:pPr>
        <w:ind w:left="720" w:hanging="720"/>
        <w:rPr>
          <w:rFonts w:eastAsia="Times New Roman" w:cs="Times New Roman"/>
          <w:szCs w:val="24"/>
        </w:rPr>
      </w:pPr>
      <w:r w:rsidRPr="00835DE8">
        <w:rPr>
          <w:rFonts w:eastAsia="Times New Roman" w:cs="Times New Roman"/>
          <w:szCs w:val="24"/>
        </w:rPr>
        <w:t xml:space="preserve">Welsh, W. N., &amp; Harris, P. W. (2016). </w:t>
      </w:r>
      <w:r w:rsidRPr="00835DE8">
        <w:rPr>
          <w:rFonts w:eastAsia="Times New Roman" w:cs="Times New Roman"/>
          <w:i/>
          <w:iCs/>
          <w:szCs w:val="24"/>
        </w:rPr>
        <w:t>Criminal Justice Policy and Planning: Planned Change</w:t>
      </w:r>
      <w:r w:rsidRPr="00835DE8">
        <w:rPr>
          <w:rFonts w:eastAsia="Times New Roman" w:cs="Times New Roman"/>
          <w:szCs w:val="24"/>
        </w:rPr>
        <w:t>. Routledge.</w:t>
      </w:r>
    </w:p>
    <w:p w:rsidR="00835DE8" w:rsidRDefault="00835DE8"/>
    <w:p w:rsidR="00835DE8" w:rsidRDefault="00835DE8"/>
    <w:p w:rsidR="00835DE8" w:rsidRDefault="00835DE8"/>
    <w:p w:rsidR="00835DE8" w:rsidRDefault="00835DE8"/>
    <w:p w:rsidR="00835DE8" w:rsidRDefault="00D803D6">
      <w:r>
        <w:t xml:space="preserve"> </w:t>
      </w:r>
    </w:p>
    <w:p w:rsidR="00835DE8" w:rsidRDefault="00835DE8"/>
    <w:p w:rsidR="00096AD7" w:rsidRDefault="00D803D6">
      <w:r>
        <w:t xml:space="preserve"> </w:t>
      </w:r>
    </w:p>
    <w:p w:rsidR="00096AD7" w:rsidRDefault="00096AD7"/>
    <w:p w:rsidR="00096AD7" w:rsidRDefault="00096AD7"/>
    <w:p w:rsidR="00096AD7" w:rsidRDefault="00096AD7"/>
    <w:p w:rsidR="00096AD7" w:rsidRDefault="00096AD7"/>
    <w:p w:rsidR="00096AD7" w:rsidRDefault="00096AD7"/>
    <w:p w:rsidR="009C5E9E" w:rsidRDefault="009C5E9E"/>
    <w:p w:rsidR="009C5E9E" w:rsidRDefault="009C5E9E"/>
    <w:p w:rsidR="00856E52" w:rsidRDefault="00856E52"/>
    <w:p w:rsidR="00A341A2" w:rsidRDefault="00A341A2"/>
    <w:p w:rsidR="00A341A2" w:rsidRDefault="00D803D6">
      <w:r>
        <w:t xml:space="preserve"> </w:t>
      </w:r>
    </w:p>
    <w:sectPr w:rsidR="00A341A2" w:rsidSect="00CC0C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3D6" w:rsidRDefault="00D803D6" w:rsidP="00CC0C97">
      <w:pPr>
        <w:spacing w:line="240" w:lineRule="auto"/>
      </w:pPr>
      <w:r>
        <w:separator/>
      </w:r>
    </w:p>
  </w:endnote>
  <w:endnote w:type="continuationSeparator" w:id="0">
    <w:p w:rsidR="00D803D6" w:rsidRDefault="00D803D6" w:rsidP="00CC0C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3D6" w:rsidRDefault="00D803D6" w:rsidP="00CC0C97">
      <w:pPr>
        <w:spacing w:line="240" w:lineRule="auto"/>
      </w:pPr>
      <w:r>
        <w:separator/>
      </w:r>
    </w:p>
  </w:footnote>
  <w:footnote w:type="continuationSeparator" w:id="0">
    <w:p w:rsidR="00D803D6" w:rsidRDefault="00D803D6" w:rsidP="00CC0C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97" w:rsidRDefault="00CC0C97">
    <w:pPr>
      <w:pStyle w:val="Header"/>
      <w:jc w:val="right"/>
    </w:pPr>
    <w:r>
      <w:t>CRIMINAL JUSTICE POLICY PROCESS</w:t>
    </w:r>
    <w:r>
      <w:t xml:space="preserve">                                                                                   </w:t>
    </w:r>
    <w:sdt>
      <w:sdtPr>
        <w:id w:val="5437988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CC0C97" w:rsidRDefault="00CC0C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97" w:rsidRDefault="00CC0C97" w:rsidP="00CC0C97">
    <w:r>
      <w:t xml:space="preserve">Running head: CRIMINAL JUSTICE POLICY PROCESS                                                           </w:t>
    </w:r>
    <w:sdt>
      <w:sdtPr>
        <w:id w:val="2375994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CC0C97" w:rsidRDefault="00CC0C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2"/>
    <w:rsid w:val="00096AD7"/>
    <w:rsid w:val="00260F10"/>
    <w:rsid w:val="0040581D"/>
    <w:rsid w:val="006B56BF"/>
    <w:rsid w:val="00835DE8"/>
    <w:rsid w:val="00856E52"/>
    <w:rsid w:val="00907FF9"/>
    <w:rsid w:val="009779B8"/>
    <w:rsid w:val="009C5E9E"/>
    <w:rsid w:val="00A341A2"/>
    <w:rsid w:val="00A92E7A"/>
    <w:rsid w:val="00CC0C97"/>
    <w:rsid w:val="00D803D6"/>
    <w:rsid w:val="00DC3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E58B5-B6D9-493D-95BD-81FB100A5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C97"/>
    <w:pPr>
      <w:tabs>
        <w:tab w:val="center" w:pos="4680"/>
        <w:tab w:val="right" w:pos="9360"/>
      </w:tabs>
      <w:spacing w:line="240" w:lineRule="auto"/>
    </w:pPr>
  </w:style>
  <w:style w:type="character" w:customStyle="1" w:styleId="HeaderChar">
    <w:name w:val="Header Char"/>
    <w:basedOn w:val="DefaultParagraphFont"/>
    <w:link w:val="Header"/>
    <w:uiPriority w:val="99"/>
    <w:rsid w:val="00CC0C97"/>
  </w:style>
  <w:style w:type="paragraph" w:styleId="Footer">
    <w:name w:val="footer"/>
    <w:basedOn w:val="Normal"/>
    <w:link w:val="FooterChar"/>
    <w:uiPriority w:val="99"/>
    <w:unhideWhenUsed/>
    <w:rsid w:val="00CC0C97"/>
    <w:pPr>
      <w:tabs>
        <w:tab w:val="center" w:pos="4680"/>
        <w:tab w:val="right" w:pos="9360"/>
      </w:tabs>
      <w:spacing w:line="240" w:lineRule="auto"/>
    </w:pPr>
  </w:style>
  <w:style w:type="character" w:customStyle="1" w:styleId="FooterChar">
    <w:name w:val="Footer Char"/>
    <w:basedOn w:val="DefaultParagraphFont"/>
    <w:link w:val="Footer"/>
    <w:uiPriority w:val="99"/>
    <w:rsid w:val="00CC0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2018-07-08T10:09:00Z</dcterms:created>
  <dcterms:modified xsi:type="dcterms:W3CDTF">2018-07-08T10:09:00Z</dcterms:modified>
</cp:coreProperties>
</file>